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03BE" w14:textId="77777777" w:rsidR="00A01D17" w:rsidRDefault="00A01D17" w:rsidP="00A01D17">
      <w:pPr>
        <w:ind w:firstLineChars="200" w:firstLine="480"/>
        <w:rPr>
          <w:rFonts w:ascii="宋体" w:hAnsi="宋体" w:cs="宋体"/>
          <w:sz w:val="24"/>
        </w:rPr>
      </w:pPr>
      <w:r>
        <w:rPr>
          <w:rFonts w:ascii="宋体" w:hAnsi="宋体" w:cs="宋体"/>
          <w:sz w:val="24"/>
        </w:rPr>
        <w:t>孙继辉，女，1965年1月出生，大连大学经济管理学院会计学教授（三级），中国会计学会会员,大连市无党派人士，</w:t>
      </w:r>
      <w:r>
        <w:rPr>
          <w:rFonts w:ascii="宋体" w:hAnsi="宋体" w:cs="宋体" w:hint="eastAsia"/>
          <w:sz w:val="24"/>
        </w:rPr>
        <w:t>大连市发展改革研究中心智库专家，</w:t>
      </w:r>
      <w:r>
        <w:rPr>
          <w:rFonts w:ascii="宋体" w:hAnsi="宋体" w:cs="宋体"/>
          <w:sz w:val="24"/>
        </w:rPr>
        <w:t xml:space="preserve">大连市金普新区会计学会副会长，大连沙河口区政协委员，辽宁省高级会 计师评审专家，大连沙河口区财政局特邀民主监督员，《会计之友》、《商业会计》杂志社编审。 </w:t>
      </w:r>
      <w:r>
        <w:rPr>
          <w:rFonts w:ascii="宋体" w:hAnsi="宋体" w:cs="宋体" w:hint="eastAsia"/>
          <w:sz w:val="24"/>
        </w:rPr>
        <w:t>在</w:t>
      </w:r>
      <w:r>
        <w:rPr>
          <w:rFonts w:ascii="宋体" w:hAnsi="宋体" w:cs="宋体"/>
          <w:sz w:val="24"/>
        </w:rPr>
        <w:t>经济管理学院30年一直从事财务会计理论教学和实务研究，主要研究方向为企业理财、业绩评估、 指标体系构建等。</w:t>
      </w:r>
    </w:p>
    <w:p w14:paraId="78F75188" w14:textId="77777777" w:rsidR="00A01D17" w:rsidRDefault="00A01D17" w:rsidP="00A01D17">
      <w:pPr>
        <w:ind w:firstLineChars="200" w:firstLine="480"/>
        <w:rPr>
          <w:rFonts w:ascii="宋体" w:hAnsi="宋体" w:cs="宋体"/>
          <w:sz w:val="24"/>
        </w:rPr>
      </w:pPr>
      <w:r>
        <w:rPr>
          <w:rFonts w:ascii="宋体" w:hAnsi="宋体" w:cs="宋体"/>
          <w:sz w:val="24"/>
        </w:rPr>
        <w:t>出版专著1部，主编《管理会计》、《财务会计》、《会计学基础》等教材10 部。在《管理世界》、《中国国情国力》、《财务与会计》、《中国商贸》等中文核心期刊共发表论文</w:t>
      </w:r>
      <w:r>
        <w:rPr>
          <w:rFonts w:ascii="宋体" w:hAnsi="宋体" w:cs="宋体" w:hint="eastAsia"/>
          <w:sz w:val="24"/>
        </w:rPr>
        <w:t>94</w:t>
      </w:r>
      <w:r>
        <w:rPr>
          <w:rFonts w:ascii="宋体" w:hAnsi="宋体" w:cs="宋体"/>
          <w:sz w:val="24"/>
        </w:rPr>
        <w:t>篇，其中</w:t>
      </w:r>
      <w:r>
        <w:rPr>
          <w:rFonts w:ascii="宋体" w:hAnsi="宋体" w:cs="宋体" w:hint="eastAsia"/>
          <w:sz w:val="24"/>
        </w:rPr>
        <w:t>1</w:t>
      </w:r>
      <w:r>
        <w:rPr>
          <w:rFonts w:ascii="宋体" w:hAnsi="宋体" w:cs="宋体"/>
          <w:sz w:val="24"/>
        </w:rPr>
        <w:t>7篇被EI检索，15篇被CSSCI检索，15篇被CPCI检索，多篇被《新华文摘》和中国人民大学的《财务与会计》全文转载，论文多次获奖，其中《知识经济时代会计工作展望》获哈尔滨市第十次社会科学优秀科研成果二等奖，《物流企业“折招”资金回流》获得大连市第13届社会科学进步三等奖</w:t>
      </w:r>
      <w:r>
        <w:rPr>
          <w:rFonts w:ascii="宋体" w:hAnsi="宋体" w:cs="宋体" w:hint="eastAsia"/>
          <w:sz w:val="24"/>
        </w:rPr>
        <w:t>。</w:t>
      </w:r>
      <w:r>
        <w:rPr>
          <w:rFonts w:ascii="宋体" w:hAnsi="宋体" w:cs="宋体"/>
          <w:sz w:val="24"/>
        </w:rPr>
        <w:t>主编的《管理会计》2010年7月获辽宁省自然科学学术成果奖著作类二等奖。2015年11月“节能减排技术综合评价体系构建及其应用”获得辽宁省科技进步二等奖。目前完成省级市课题25</w:t>
      </w:r>
      <w:r>
        <w:rPr>
          <w:rFonts w:ascii="宋体" w:hAnsi="宋体" w:cs="宋体" w:hint="eastAsia"/>
          <w:sz w:val="24"/>
        </w:rPr>
        <w:t>项</w:t>
      </w:r>
      <w:r>
        <w:rPr>
          <w:rFonts w:ascii="宋体" w:hAnsi="宋体" w:cs="宋体"/>
          <w:sz w:val="24"/>
        </w:rPr>
        <w:t>，企业横向课题5项，在研省级课题2项，累计资金总额达122.3万元。</w:t>
      </w:r>
    </w:p>
    <w:p w14:paraId="75270880" w14:textId="29C8CAF1" w:rsidR="00A01D17" w:rsidRDefault="00A01D17" w:rsidP="00A01D17">
      <w:pPr>
        <w:ind w:firstLineChars="200" w:firstLine="480"/>
      </w:pPr>
      <w:r>
        <w:rPr>
          <w:rFonts w:ascii="宋体" w:hAnsi="宋体" w:cs="宋体"/>
          <w:sz w:val="24"/>
        </w:rPr>
        <w:t>2007年</w:t>
      </w:r>
      <w:r>
        <w:rPr>
          <w:rFonts w:ascii="宋体" w:hAnsi="宋体" w:cs="宋体" w:hint="eastAsia"/>
          <w:sz w:val="24"/>
        </w:rPr>
        <w:t>5</w:t>
      </w:r>
      <w:r>
        <w:rPr>
          <w:rFonts w:ascii="宋体" w:hAnsi="宋体" w:cs="宋体"/>
          <w:sz w:val="24"/>
        </w:rPr>
        <w:t>月被大连市科技局聘为科技计划项目评审专家，至今多次参加立项、结项及企业现场验收财务评审。2007年7月被聘为全国第三届会计知识大赛选拔赛暨大连开发区会计知识竞赛辅导教师及开发区电视直播评审专家，所辅导的开发区团队在大连市54个代表对中获得个人一等奖和团体二等奖，其中2名同学被大连市选送参加辽宁省决赛并获得第一名的好成绩 2009年5月被大连市财政局聘为政府采购评审专家，参加多项评标工作。 2008 年12月被辽宁省财政厅聘为辽宁省高级会计师评审专家，并连续多年参加辽宁省高级会 计师评审工作。 2010年10月被国家规划办聘为国家社科基金项目同行评议专家 2010年10月被大连市人力资源和社会保障局聘为高校教师系列高级专业技术资格评审委员会评 审专家。并参加2010及2012年、2014年、2016年的评审。 2012年10月被大连市人力资源和社会保障局聘为大连市中等职业学校教师系列高级专业技术资 格评审委员会评委。 2012年参加2012年国家社科基金网上结题评审，被国家规划办评为2012年11月国家社科基金项 目认真负责的鉴定专家，辽宁只2人。</w:t>
      </w:r>
      <w:bookmarkStart w:id="0" w:name="_GoBack"/>
      <w:bookmarkEnd w:id="0"/>
      <w:r>
        <w:rPr>
          <w:rFonts w:ascii="宋体" w:hAnsi="宋体" w:cs="宋体"/>
          <w:sz w:val="24"/>
        </w:rPr>
        <w:t>2015年11月“节能减排技术综合评价体系构建及其应用”获得辽宁省科技进步2等奖。</w:t>
      </w:r>
    </w:p>
    <w:p w14:paraId="53EA9B81" w14:textId="4F167133" w:rsidR="00DD363E" w:rsidRPr="00A01D17" w:rsidRDefault="00DD363E" w:rsidP="00A01D17"/>
    <w:sectPr w:rsidR="00DD363E" w:rsidRPr="00A01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447D" w14:textId="77777777" w:rsidR="00A97281" w:rsidRDefault="00A97281" w:rsidP="00507A64">
      <w:r>
        <w:separator/>
      </w:r>
    </w:p>
  </w:endnote>
  <w:endnote w:type="continuationSeparator" w:id="0">
    <w:p w14:paraId="5BD9D71A" w14:textId="77777777" w:rsidR="00A97281" w:rsidRDefault="00A97281" w:rsidP="005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91DC" w14:textId="77777777" w:rsidR="00A97281" w:rsidRDefault="00A97281" w:rsidP="00507A64">
      <w:r>
        <w:separator/>
      </w:r>
    </w:p>
  </w:footnote>
  <w:footnote w:type="continuationSeparator" w:id="0">
    <w:p w14:paraId="6CBFFF11" w14:textId="77777777" w:rsidR="00A97281" w:rsidRDefault="00A97281" w:rsidP="0050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00"/>
    <w:rsid w:val="002F4A1F"/>
    <w:rsid w:val="00507A64"/>
    <w:rsid w:val="005F5B0B"/>
    <w:rsid w:val="00874155"/>
    <w:rsid w:val="00A01D17"/>
    <w:rsid w:val="00A97281"/>
    <w:rsid w:val="00BA5BDD"/>
    <w:rsid w:val="00D14AD0"/>
    <w:rsid w:val="00DD363E"/>
    <w:rsid w:val="00E61D68"/>
    <w:rsid w:val="00EE6B00"/>
    <w:rsid w:val="00F4700B"/>
    <w:rsid w:val="00FD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A366"/>
  <w15:docId w15:val="{5D69CAEE-7BFC-4D94-B8A2-46859822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A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7A64"/>
    <w:rPr>
      <w:sz w:val="18"/>
      <w:szCs w:val="18"/>
    </w:rPr>
  </w:style>
  <w:style w:type="paragraph" w:styleId="a5">
    <w:name w:val="footer"/>
    <w:basedOn w:val="a"/>
    <w:link w:val="a6"/>
    <w:uiPriority w:val="99"/>
    <w:unhideWhenUsed/>
    <w:rsid w:val="00507A64"/>
    <w:pPr>
      <w:tabs>
        <w:tab w:val="center" w:pos="4153"/>
        <w:tab w:val="right" w:pos="8306"/>
      </w:tabs>
      <w:snapToGrid w:val="0"/>
      <w:jc w:val="left"/>
    </w:pPr>
    <w:rPr>
      <w:sz w:val="18"/>
      <w:szCs w:val="18"/>
    </w:rPr>
  </w:style>
  <w:style w:type="character" w:customStyle="1" w:styleId="a6">
    <w:name w:val="页脚 字符"/>
    <w:basedOn w:val="a0"/>
    <w:link w:val="a5"/>
    <w:uiPriority w:val="99"/>
    <w:rsid w:val="00507A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15190982286</cp:lastModifiedBy>
  <cp:revision>5</cp:revision>
  <dcterms:created xsi:type="dcterms:W3CDTF">2019-09-02T07:27:00Z</dcterms:created>
  <dcterms:modified xsi:type="dcterms:W3CDTF">2019-09-02T08:43:00Z</dcterms:modified>
</cp:coreProperties>
</file>